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5B" w:rsidRDefault="004E1F5B" w:rsidP="004E1F5B">
      <w:pPr>
        <w:shd w:val="clear" w:color="auto" w:fill="FFFFFF"/>
        <w:spacing w:after="0" w:line="300" w:lineRule="atLeast"/>
        <w:jc w:val="center"/>
        <w:outlineLvl w:val="1"/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noProof/>
          <w:color w:val="333333"/>
          <w:kern w:val="36"/>
          <w:sz w:val="30"/>
          <w:lang w:eastAsia="ru-RU"/>
        </w:rPr>
        <w:drawing>
          <wp:inline distT="0" distB="0" distL="0" distR="0">
            <wp:extent cx="3276600" cy="3276600"/>
            <wp:effectExtent l="19050" t="0" r="0" b="0"/>
            <wp:docPr id="2" name="Рисунок 0" descr="infogr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ogr-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5B" w:rsidRPr="004E1F5B" w:rsidRDefault="004E1F5B" w:rsidP="004E1F5B">
      <w:pPr>
        <w:shd w:val="clear" w:color="auto" w:fill="FFFFFF"/>
        <w:spacing w:after="0" w:line="300" w:lineRule="atLeast"/>
        <w:jc w:val="center"/>
        <w:outlineLvl w:val="1"/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</w:pPr>
      <w:r w:rsidRPr="004E1F5B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Правила технологического присоединения к централизованным системам</w:t>
      </w:r>
    </w:p>
    <w:p w:rsidR="004E1F5B" w:rsidRPr="004E1F5B" w:rsidRDefault="004E1F5B" w:rsidP="004E1F5B">
      <w:pPr>
        <w:shd w:val="clear" w:color="auto" w:fill="FFFFFF"/>
        <w:spacing w:before="150" w:after="150" w:line="450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30"/>
          <w:szCs w:val="30"/>
          <w:lang w:eastAsia="ru-RU"/>
        </w:rPr>
      </w:pPr>
      <w:r w:rsidRPr="004E1F5B">
        <w:rPr>
          <w:rFonts w:ascii="Arial" w:eastAsia="Times New Roman" w:hAnsi="Arial" w:cs="Arial"/>
          <w:b/>
          <w:bCs/>
          <w:i/>
          <w:iCs/>
          <w:color w:val="333333"/>
          <w:kern w:val="36"/>
          <w:sz w:val="30"/>
          <w:lang w:eastAsia="ru-RU"/>
        </w:rPr>
        <w:t>Подключение к системам водоснабжения и водоотведения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E1F5B">
        <w:rPr>
          <w:rFonts w:ascii="Arial" w:eastAsia="Times New Roman" w:hAnsi="Arial" w:cs="Arial"/>
          <w:b/>
          <w:bCs/>
          <w:color w:val="333333"/>
          <w:sz w:val="21"/>
          <w:lang w:eastAsia="ru-RU"/>
        </w:rPr>
        <w:t>ПОРЯДОК ПОДКЛЮЧЕНИЯ К СЕТЯМ ВОДОСНАБЖЕНИЯ И ВОДООТВЕДЕНИЯ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действий осуществляется в соответствии со следующими нормативно-правовыми актами (НПА):</w:t>
      </w:r>
    </w:p>
    <w:p w:rsidR="004E1F5B" w:rsidRPr="004E1F5B" w:rsidRDefault="004E1F5B" w:rsidP="004E1F5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Федеральный закон “О водоснабжении и водоотведении” №416-ФЗ от 07.12.2011 г., в ред. от 30.12.2012 №318-ФЗ.</w:t>
      </w:r>
    </w:p>
    <w:p w:rsidR="004E1F5B" w:rsidRPr="004E1F5B" w:rsidRDefault="004E1F5B" w:rsidP="004E1F5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«Правила холодного водоснабжения и водоотведения», утвержденными постановлением Правительства РФ от 27.07.2013 г. № 644.</w:t>
      </w:r>
    </w:p>
    <w:p w:rsidR="004E1F5B" w:rsidRPr="004E1F5B" w:rsidRDefault="004E1F5B" w:rsidP="004E1F5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«Правила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утвержденными постановлением Правительства РФ от 13 февраля 2006 г. №83.</w:t>
      </w:r>
    </w:p>
    <w:p w:rsidR="004E1F5B" w:rsidRPr="004E1F5B" w:rsidRDefault="004E1F5B" w:rsidP="004E1F5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«Правила организации коммерческого учета воды, сточных вод», утвержденными постановлением Правительства РФ от 04.09.2013г. № 776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В </w:t>
      </w:r>
      <w:r w:rsidR="00817CEE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МУП </w:t>
      </w:r>
      <w:r w:rsidR="00BA5844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«ЖКХ» Тарасовское» 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заявителем подается заявлением на получение технических условий на подключение к центральным системам холодного водоснабжения и (или) водоотведения;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В соответствии с действующим Законодательством РФ, в течение 1 года после получения технических условий заявитель обращается в </w:t>
      </w:r>
      <w:proofErr w:type="spellStart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водоснабжающую</w:t>
      </w:r>
      <w:proofErr w:type="spellEnd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организацию с заявлением о подключении (технологическом присоединении);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3)Разработка проектной документации на строительство сетей в соответствии с выданными техническими условиями. Проектная документация разрабатывается </w:t>
      </w:r>
      <w:r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любой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проектной организацией по выбору заявителя. В случае выполнения проекта силами сторонней проектной организации проектная документация подлежит обязательному согласованию с </w:t>
      </w:r>
      <w:r w:rsidR="0091164B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МУП «ЖКХ» Тарасовское».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4) Выполнение заявителем мероприятий по подключению объекта к сетям, согласно разработанной и согласованной проектной документации, т.е. прокладка труб водопровода и канализации от объекта до точки подключения. После выполнения строительных работ по подключению, необходимо потребителю уведомить </w:t>
      </w:r>
      <w:r w:rsidR="00B762F3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МУП «ЖКХ» Тарасовское»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готовности к подключению. В случае отсутствия замечаний на объекте, подписываются акты готовности сетей водопровода и канализации. В случае наличия замечаний к построенным сетям и оборудованию, составляется предписание об устранении нарушений с указанием сроков их устранения и вручается заказчику;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5) Врезка в централизованные сети. Врезка осуществляется на основании заявления заказчика силами </w:t>
      </w:r>
      <w:r w:rsidR="003F46E8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МУП «ЖКХ» Тарасовское»</w:t>
      </w:r>
      <w:r w:rsidR="00B762F3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этом в обязательном порядке производятся гидравлическое испытание трубопроводов водоснабжения и пролив трубопроводов канализации, а также промывка и дезинфекция внутриплощадочных и внутридомовых сетей с составлением соответствующих актов. На этом этапе производится опломбирование задвижки в закрытом положение и составляется двусторонний акт о врезке в централизованные сети;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6) Снятие пломбы с задвижки, опломбировка и введение в эксплуатацию прибора учета осуществляется представителями </w:t>
      </w:r>
      <w:r w:rsidR="003F46E8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МУП «ЖКХ» Тарасовское» 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подписания заказчиком договора холодного водоснабжения и (или) водоотведения.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ПОЛУЧЕНИЕ ТЕХНИЧЕСКИХ УСЛОВИЙ ПОДКЛЮЧЕНИЯ НА ОБЪЕКТЫ КАПИТАЛЬНОГО СТРОИТЕЛЬСТВА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Согласно «Правил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холодного водоснабжения и водоотведения», утвержденными постановлением Правительства РФ от 27.07.2013 г. № 644; раздела  IV. Особенности подключения (технологического присоединения) к централизованным системам холодного водоснабжения и (или) водоотведения</w:t>
      </w:r>
    </w:p>
    <w:p w:rsidR="004E1F5B" w:rsidRPr="004E1F5B" w:rsidRDefault="004E1F5B" w:rsidP="004E1F5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Срок выдачи технических условий о возможности подключения (технологического присоединения) -10 рабочих дней (п.91).</w:t>
      </w:r>
    </w:p>
    <w:p w:rsidR="004E1F5B" w:rsidRPr="004E1F5B" w:rsidRDefault="004E1F5B" w:rsidP="004E1F5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– Срок </w:t>
      </w: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выдачи условий подключения объекта капитального строительства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(или) договора на подключение – 30 календарных дней (п.94).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Для получения технических условий на подключение абоненту необходимо обратиться в </w:t>
      </w:r>
      <w:r w:rsidR="0091164B"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МУП «ЖКХ» Тарасовское» </w:t>
      </w:r>
      <w:r w:rsidR="0091164B"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по адресу: 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</w:t>
      </w: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r w:rsidR="0091164B"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</w:t>
      </w:r>
      <w:proofErr w:type="gramEnd"/>
      <w:r w:rsidR="0091164B"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арасовский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ул.</w:t>
      </w:r>
      <w:r w:rsidR="0091164B"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Мира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д.1</w:t>
      </w:r>
      <w:r w:rsidR="0091164B"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13,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получения технических условий необходимы следующие сведения и документы: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физических лиц:</w:t>
      </w:r>
    </w:p>
    <w:p w:rsidR="004E1F5B" w:rsidRPr="004E1F5B" w:rsidRDefault="004E1F5B" w:rsidP="004E1F5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Заявление на предоставление ТУ (бланк Заявления установленной формы).</w:t>
      </w:r>
    </w:p>
    <w:p w:rsidR="004E1F5B" w:rsidRPr="004E1F5B" w:rsidRDefault="004E1F5B" w:rsidP="004E1F5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Копии правоустанавливающих документов (пользования, владения и. т.д.) на строение, земельный участок (Свидетельство о государственной регистрации права собственности, Договор аренды и т.д.).</w:t>
      </w:r>
    </w:p>
    <w:p w:rsidR="004E1F5B" w:rsidRPr="004E1F5B" w:rsidRDefault="004E1F5B" w:rsidP="004E1F5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Документы, подтверждающие полномочия лица, подписывающего Заявление (копия паспорта, доверенность, если Заявление подписывается по доверенности).</w:t>
      </w:r>
    </w:p>
    <w:p w:rsidR="004E1F5B" w:rsidRPr="004E1F5B" w:rsidRDefault="004E1F5B" w:rsidP="004E1F5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Ситуационный план расположения объекта с привязкой к территории населенного пункта (Схема расположения земельного участка М 1:2000).</w:t>
      </w:r>
    </w:p>
    <w:p w:rsidR="004E1F5B" w:rsidRPr="004E1F5B" w:rsidRDefault="004E1F5B" w:rsidP="004E1F5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Разрешение собственника сетей водоснабжения или водоотведения на подключение (при необходимости).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Для юридических лиц: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Заявление на предоставление ТУ (бланк Заявления установленной формы).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Копии учредительных документов (Устав (1-я и последняя страница), Приказ о назначении руководителя).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Документы, подтверждающие полномочия лица, подписывающего Заявление (копия паспорта, доверенность, если Заявление подписывается по доверенности).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Копии правоустанавливающих документов (пользования, владения и. т.д.) на строение, земельный участок (Свидетельство о государственной регистрации права собственности, Договор аренды, Разрешение на строительство, Кадастровый паспорт и т.д.).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Ситуационный план расположения объекта с привязкой к территории населенного пункта (Схема расположения земельного участка М 1:2000).    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Топографическая карта участка (размер 1:500 со всеми наземными и подземными коммуникациями и сооружениями), согласованная с эксплуатирующими организациями.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Расчет водопотребления и водоотведения подключаемого объекта с указанием видов водопользования, в том числе при пожаротушении.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Идентификационный номер налогоплательщика (ИНН) – копия.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Свидетельство ЕГРЮЛ – копия.</w:t>
      </w:r>
    </w:p>
    <w:p w:rsidR="004E1F5B" w:rsidRPr="004E1F5B" w:rsidRDefault="004E1F5B" w:rsidP="004E1F5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Разрешение собственника сетей водоснабжения или водоотведения на подключение (при необходимости).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случае принятия документов заявителя к рассмотрению и наличия технической возможности подключения (технологического присоединения), а также при условии наличия в инвестиционных программах организаций водопроводно-канализационного хозяйства мероприятий, обеспечивающих техническую возможность подключения (технологического присоединения), организация водопроводно-канализационного хозяйства в течение 30 календарных дней направляет заявителю условия подключения (технологического присоединения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).</w:t>
      </w:r>
    </w:p>
    <w:p w:rsidR="004E1F5B" w:rsidRPr="004E1F5B" w:rsidRDefault="004E1F5B" w:rsidP="004E1F5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6" w:history="1">
        <w:proofErr w:type="spellStart"/>
        <w:r w:rsidRPr="00B762F3">
          <w:rPr>
            <w:rFonts w:ascii="Times New Roman" w:eastAsia="Times New Roman" w:hAnsi="Times New Roman" w:cs="Times New Roman"/>
            <w:color w:val="3E4040"/>
            <w:sz w:val="24"/>
            <w:szCs w:val="24"/>
            <w:u w:val="single"/>
            <w:lang w:eastAsia="ru-RU"/>
          </w:rPr>
          <w:t>ОБРАЗЕЦ-Заявления-на-предоставление-ТУ</w:t>
        </w:r>
        <w:proofErr w:type="spellEnd"/>
      </w:hyperlink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7" w:history="1">
        <w:r w:rsidRPr="00B762F3">
          <w:rPr>
            <w:rFonts w:ascii="Times New Roman" w:eastAsia="Times New Roman" w:hAnsi="Times New Roman" w:cs="Times New Roman"/>
            <w:i/>
            <w:iCs/>
            <w:color w:val="3E4040"/>
            <w:sz w:val="24"/>
            <w:szCs w:val="24"/>
            <w:lang w:eastAsia="ru-RU"/>
          </w:rPr>
          <w:t>скачать</w:t>
        </w:r>
      </w:hyperlink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doc</w:t>
      </w:r>
      <w:proofErr w:type="spell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 </w:t>
      </w:r>
    </w:p>
    <w:p w:rsidR="004E1F5B" w:rsidRPr="004E1F5B" w:rsidRDefault="004E1F5B" w:rsidP="004E1F5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8" w:history="1">
        <w:proofErr w:type="spellStart"/>
        <w:r w:rsidRPr="00B762F3">
          <w:rPr>
            <w:rFonts w:ascii="Times New Roman" w:eastAsia="Times New Roman" w:hAnsi="Times New Roman" w:cs="Times New Roman"/>
            <w:color w:val="3E4040"/>
            <w:sz w:val="24"/>
            <w:szCs w:val="24"/>
            <w:u w:val="single"/>
            <w:lang w:eastAsia="ru-RU"/>
          </w:rPr>
          <w:t>Заявление-на-предоставление-ТУ</w:t>
        </w:r>
        <w:proofErr w:type="spellEnd"/>
      </w:hyperlink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9" w:history="1">
        <w:r w:rsidRPr="00B762F3">
          <w:rPr>
            <w:rFonts w:ascii="Times New Roman" w:eastAsia="Times New Roman" w:hAnsi="Times New Roman" w:cs="Times New Roman"/>
            <w:i/>
            <w:iCs/>
            <w:color w:val="3E4040"/>
            <w:sz w:val="24"/>
            <w:szCs w:val="24"/>
            <w:lang w:eastAsia="ru-RU"/>
          </w:rPr>
          <w:t>скачать</w:t>
        </w:r>
      </w:hyperlink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doc</w:t>
      </w:r>
      <w:proofErr w:type="spell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 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Ориентировочную плату за подключение, исходя из определенной точки подключения и с учетом нагрузки заявителя, </w:t>
      </w:r>
      <w:proofErr w:type="gramStart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</w:t>
      </w:r>
      <w:proofErr w:type="gramEnd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рассчитать с помощью </w:t>
      </w: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ресурсного калькулятора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который размещен на официальном сайте Министерства ЖКХ Ростовской области </w:t>
      </w:r>
      <w:proofErr w:type="spellStart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"http://minjkh.donland.ru/%D1%80%D0%B5%D1%81%D1%83%D1%80%D1%81%D0%BD%D1%8B%D0%B9%20%D0%BA%D0%B0%D0%BB%D1%8C%D0%BA%D1%83%D0%BB%D1%8F%D1%82%D0%BE%D1%80-2/" </w:instrTex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B762F3">
        <w:rPr>
          <w:rFonts w:ascii="Times New Roman" w:eastAsia="Times New Roman" w:hAnsi="Times New Roman" w:cs="Times New Roman"/>
          <w:b/>
          <w:bCs/>
          <w:color w:val="3E4040"/>
          <w:sz w:val="24"/>
          <w:szCs w:val="24"/>
          <w:lang w:eastAsia="ru-RU"/>
        </w:rPr>
        <w:t>minjkh.donland.ru</w:t>
      </w:r>
      <w:proofErr w:type="spellEnd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точной стоимости платы за подключение (техническое присоединение) возможно после утверждения Инвестиционной программы для ГУП РО «УРСВ» и утверждения тарифов на подключение в сфере водоснабжения и водоотведения Региональной службой по тарифам Ростовской области.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ЗАКЛЮЧЕНИЕ ДОГОВОРОВ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Юридические лица, ИП, ФЛ, лица, осуществляющие коммерческую деятельность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Для заключения договора абонент подает заявку, в которой указываются следующие сведения: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а) реквизиты абонента;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б) наименование и местонахождение объектов абонентов, в отношении которых будет заключен договор холодного водоснабжения/договор водоотведения;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в) информация об используемых источниках водоснабжения, включая объем забираемой воды и основания для забора воды из источника, организациях, через водопроводные сети которых осуществляется водоснабжение, объеме получаемой воды;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г) состав и свойства сточных вод, предполагаемых к отведению в централизованную систему водоотведения, и динамика их изменения в течение года (только для абонентов, в отношении которых устанавливаются нормативы допустимых сбросов загрязняющих веществ, иных веществ и микроорганизмов (далее – нормативы допустимых сбросов абонентов), нормативы водоотведения по составу сточных вод, а также требования к составу и свойствам сточных вод, отводимых в централизованную систему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водоотведения, установленные в целях предотвращения негативного воздействия на работу централизованной системы водоотведения);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д) площадь и характеристика покрытия земельного участка, принадлежащего абоненту, на котором расположены здания и сооружения, принадлежащие абоненту на праве собственности или на ином законном основании, с которого осуществляется сброс поверхностных сточных вод в централизованную систему водоотведения, в том числе неорганизованный сброс поверхностных сточных вод;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е) сведения о виде деятельности, осуществляемой абонентом, необходимые для отнесения абонента к категории лиц, в отношении которых устанавливаются нормативы допустимых сбросов абонентов.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К заявке абонента прилагаются следующие документы: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а) копия документа, подтверждающего право собственности или иное законное основание возникновения прав владения и (или) пользования на объект у абонента, в том числе на водопроводные и (или) канализационные сети и иные устройства, необходимые для присоединения к централизованным системам холодного водоснабжения и (или) водоотведения, приборы учета. Абоненты, не имеющие непосредственного подключения к объектам централизованной системы водоснабжения или водоотведения, принадлежащим организации водопроводно-канализационного хозяйства на праве собственности или ином законном основании, обязаны представить акт разграничения эксплуатационной ответственности с лицами, владеющими на праве собственности или ином законном основании водопроводными и (или) канализационными сетями, за исключением случаев, если объекты таких абонентов подключены к бесхозяйным сетям, а </w:t>
      </w: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также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если осуществляется неорганизованный сброс поверхностных сточных вод с территорий абонентов в централизованную систему водоотведения;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б) доверенность или иные документы, которые в соответствии с законодательством Российской Федерации подтверждают полномочия представителя абонента, действующего от имени абонента, на заключение договора холодного водоснабжения, договора водоотведения или единого договора холодного водоснабжения и водоотведения (для физических лиц – копия паспорта, иного документа, удостоверяющего личность на территории Российской Федерации в соответствии с законодательством Российской Федерации);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в) копии документов, подтверждающих подключение (технологическое присоединение) объектов абонента к централизованным системам холодного водоснабжения и (или) водоотведения на законных основаниях, в том числе договора о подключении (технологическом присоединении), условий подключения (технологического присоединения) к централизованным системам водоснабжения и (или) водоотведения (далее – условия подключения (технологического присоединения), а также копии акта о подключении (технологическом присоединении) объекта, акта о промывке и дезинфекции внутриплощадочных и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внутридомовых сетей и оборудования (в случае заключения договора холодного водоснабжения или единого договора холодного водоснабжения и водоотведения) или иных документов;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г) копии технической документации на установленные приборы учета воды, сточных вод, подтверждающей соответствие таких приборов требованиям, установленным законодательством Российской Федерации об обеспечении единства измерений, сведения о показаниях приборов учета на дату заключения договора холодного водоснабжения, договора водоотведения или единого договора холодного водоснабжения и водоотведения либо на дату возникновения права абонента на объект, а также проекты установки (монтажа) приборов учета;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д) схема размещения мест для отбора проб воды и (или) сточных вод;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е) копия документа, подтверждающего право пользования земельным участком, с территории которого осуществляется сброс поверхностных сточных вод в централизованную систему водоотведения, – для абонентов, в границах эксплуатационной ответственности которых осуществляется сброс поверхностных сточных вод в централизованную систему водоотведения;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ж) баланс водопотребления и водоотведения подключаемого объекта в период использования максимальной величины мощности (нагрузки) с указанием целей использования холодной воды и распределением объемов подключаемой нагрузки по целям использования (на собственные нужды абонента, пожаротушение, периодические нужды, заполнение и опорожнение бассейнов, прием поверхностных сточных вод), а также с распределением общего объема сточных вод по канализационным выпускам (в процентах);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з) положительное заключение государственной или негосударственной экспертизы в случаях, когда проведение такой экспертизы необходимо в соответствии с Градостроительным кодексом Российской Федерации;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и) копии документов, подтверждающих информацию об используемых источниках водоснабжения, в том числе договора водоснабжения с иными организациями, осуществляющими водоснабжение, договора водопользования и лицензии на пользование недрами;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к) акты разграничения балансовой принадлежности и эксплуатационной ответственности абонента и организации водопроводно-канализационного хозяйства либо другого абонента по объектам централизованных систем холодного водоснабжения и (или) водоотведения, в том числе водопроводным и (или) канализационным сетям и сооружениям на них.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УК/ТСЖ/ЖСК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К заявке на заключение договора холодного водоснабжения/транспортировки сточных вод прилагаются следующие документы или их заверенные копии: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 правоустанавливающие документы исполнителя (свидетельство о государственной регистрации исполнителя в качестве юридического лица или индивидуального предпринимателя, свидетельство о постановке исполнителя на учет в налоговом органе, документы, подтверждающие полномочия лица, выступающего от имени исполнителя, а в случае, если исполнителем выступает индивидуальный предприниматель, – копия паспорта гражданина Российской Федерации);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б) лицензия на осуществление предпринимательской деятельности по управлению многоквартирными домами – для управляющих организаций;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в) документы, подтверждающие наличие у исполнителя обязанности по содержанию общего имущества в многоквартирном доме и по предоставлению соответствующей коммунальной услуги потребителям или обязанности по содержанию общего имущества в многоквартирном доме в случае заключения в соответствии с настоящими Правилами договора </w:t>
      </w:r>
      <w:proofErr w:type="spell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ресурсоснабжения</w:t>
      </w:r>
      <w:proofErr w:type="spell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в целях содержания общего имущества в многоквартирном доме: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для управляющей организации: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если собственниками помещений в многоквартирном доме в качестве способа управления выбрано управление управляющей организацией, – протокол общего собрания собственников помещений в многоквартирном доме, на котором принято решение о выборе в качестве способа управления многоквартирным домом управление управляющей организацией, и протокол общего собрания собственников помещений в многоквартирном доме, на котором принято решение о выборе управляющей организации в лице той управляющей организации, которая</w:t>
      </w:r>
      <w:proofErr w:type="gram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обращается с заявкой (офертой), а также договор управления многоквартирным домом (если таковой заключен);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если управляющая организация выбрана по конкурсу органом местного самоуправления в случаях, предусмотренных жилищным законодательством Российской Федерации, – протокол открытого конкурса по выбору управляющей организации и (или) договор управления многоквартирным домом (если таковой заключен);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если управляющая организация привлечена для управления многоквартирным домом товариществом или кооперативом, – протокол общего собрания собственников помещений в многоквартирном доме, на котором принято решение о выборе управляющей организации, и (или) договор управления многоквартирным домом, заключенный между товариществом или кооперативом и управляющей организацией;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для товарищества или кооператива: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протокол общего собрания собственников помещений в многоквартирном доме, в котором создано товарищество, или протокол общего собрания членов кооператива, в которых зафиксировано (отражено) решение о выборе в качестве способа управления многоквартирным домом управление соответственно товариществом или кооперативом;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устав товарищества или кооператива.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г) документы, подтверждающие факт подключения (технологического присоединения) многоквартирного дома (жилого дома) в установленном порядке к централизованным 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сетям инженерно-технического обеспечения, по которым осуществляется подача соответствующего вида коммунального ресурса, предусмотренные нормативными правовыми актами, регулирующими отношения в сфере электроэнергетики, теплоснабжения, водоснабжения и (или) водоотведения, поставки газа (в случае, если ресурс, для снабжения которым направлена заявка (оферта), подается по централизованным сетям инженерно-технического обеспечения);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д) документы об установке и приеме в эксплуатацию коллективного (общедомового) прибора учета (при наличии такого прибора учета);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е) протокол общего собрания собственников помещений в многоквартирном доме, на котором принято решение о внесении собственниками и пользователями помещений в многоквартирном доме платы за все или некоторые коммунальные услуги непосредственно ресурсоснабжающим организациям (если такое решение принято);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ж) документы, содержащие сведения о размере площади каждого жилого и нежилого помещения в многоквартирном доме, а также об общей площади помещений в многоквартирном доме, включая помещения, входящие в состав общего имущества в многоквартирном доме, или о размере площади жилого дома и отапливаемых помещений надворных построек, а также размере площади земельного участка, не занятого жилым домом и надворными постройками;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з) иные документы, предусмотренные нормативными правовыми актами, регулирующими отношения в сфере электроэнергетики, теплоснабжения, водоснабжения и (или) водоотведения, поставки газа применительно к поставке коммунальных ресурсов для целей оказания коммунальных услуг пользователям жилых и нежилых помещений в многоквартирных домах и жилых домов (далее – нормативные правовые акты в сфере </w:t>
      </w:r>
      <w:proofErr w:type="spell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ресурсоснабжения</w:t>
      </w:r>
      <w:proofErr w:type="spellEnd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и) акты разграничения балансовой принадлежности и эксплуатационной ответственности абонента и организации водопроводно-канализационного хозяйства либо другого абонента по объектам централизованных систем холодного водоснабжения и (или) водоотведения, в том числе водопроводным и (или) канализационным сетям и сооружениям на них.</w:t>
      </w:r>
    </w:p>
    <w:p w:rsidR="004E1F5B" w:rsidRPr="004E1F5B" w:rsidRDefault="004E1F5B" w:rsidP="004E1F5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Документами, подтверждающими наличие у исполнителя обязанности предоставлять соответствующую коммунальную услугу, а также обязанности по содержанию общего имущества в многоквартирном доме, являются: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Собственники домовладений и помещений в МКД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К заявке абонента прилагаются следующие документы: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 документ, подтверждающий право собственности (пользования) на помещение в многоквартирном доме (жилой дом);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б) документ, удостоверяющий личность физического лица;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в) акт об определении границы раздела внутридомовых инженерных систем и централизованных сетей инженерно-технического обеспечения (при наличии);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г) при наличии прибора учета: документы, содержащие сведения о типе прибора учета, дате и мест</w:t>
      </w:r>
      <w:r w:rsid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но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го установки (введения в эксплуатацию), дату опломбирования прибора 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учета заводом-изготовителем или организацией, осуществлявшей последнюю поверку прибора учета, установленный срок проведения очередной поверки;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д) в случае отсутствия прибора учета указываются и подтверждаются документами: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виды и количество сельскохозяйственных животных и птиц (при наличии);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площадь земельного участка, не занятого жилым домом и надворными постройками.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«РЕСУРСНЫЙ КАЛЬКУЛЯТОР», позволяющий рассчитать ориентировочную плату за подключение, исходя из определенной точки подключения и с учетом нагрузки заявителя: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Министерством ЖКХ разработан </w:t>
      </w:r>
      <w:r w:rsidRPr="00B762F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ресурсный калькулятор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который ориентировочно определяет размер платы за подключение (технологическое присоединение) к системам теплоснабжения, к централизованным системам водоснабжения и водоотведения на основании усредненного размера платы за подключение по Ростовской области.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Перейти к калькулятору &gt;&gt;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proofErr w:type="spellStart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"http://minjkh.donland.ru/%D1%80%D0%B5%D1%81%D1%83%D1%80%D1%81%D0%BD%D1%8B%D0%B9%20%D0%BA%D0%B0%D0%BB%D1%8C%D0%BA%D1%83%D0%BB%D1%8F%D1%82%D0%BE%D1%80-2/" </w:instrTex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B762F3">
        <w:rPr>
          <w:rFonts w:ascii="Times New Roman" w:eastAsia="Times New Roman" w:hAnsi="Times New Roman" w:cs="Times New Roman"/>
          <w:b/>
          <w:bCs/>
          <w:color w:val="3E4040"/>
          <w:sz w:val="24"/>
          <w:szCs w:val="24"/>
          <w:lang w:eastAsia="ru-RU"/>
        </w:rPr>
        <w:t>minjkh.donland.ru</w:t>
      </w:r>
      <w:proofErr w:type="spellEnd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proofErr w:type="gramStart"/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)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Деятельность технической комиссии по определению возможности подключения (технологического присоединения) к системам теплоснабжения, к централизованным системам водоснабжения и водоотведения на территории Усть-Донецкого района: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скачать Распоряжение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Подача заявки на заключение договора о подключении к системам теплоснабжения, к централизованным системам водоснабжения и водоотведения: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Подача заявки на заключение договора о подключении может осуществляться следующими способами: при личном приеме, почтовым отправлением, с курьером, по электронной почте, с использованием электронно-цифровой подписи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Варианты направления заявителю акта о готовности внутриплощадочных и внутридомовых сетей и оборудования подключаемого объекта капитального строительства к подаче тепловой энергии, а также акта о подключении (технологическом присоединении) объектов, разграничении балансовой принадлежности: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Направление заявителю акта о готовности внутриплощадочных и внутридомовых сетей и оборудования подключаемого объекта капитального строительства к подаче тепловой энергии, холодного водоснабжения и водоотведения, а также акта о подключении (технологическом присоединении) объектов, разграничении балансовой принадлежности, может осуществляться следующими способами: при личном приеме, почтовым отправлением, с курьером, по электронной почте, с использованием электронно-цифровой подписи</w:t>
      </w:r>
      <w:proofErr w:type="gramEnd"/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hyperlink r:id="rId10" w:history="1">
        <w:r w:rsidRPr="00B762F3">
          <w:rPr>
            <w:rFonts w:ascii="Times New Roman" w:eastAsia="Times New Roman" w:hAnsi="Times New Roman" w:cs="Times New Roman"/>
            <w:color w:val="3E4040"/>
            <w:sz w:val="24"/>
            <w:szCs w:val="24"/>
            <w:u w:val="single"/>
            <w:lang w:eastAsia="ru-RU"/>
          </w:rPr>
          <w:t>Варианты направления заявителю акта к подаче тепловой энергии</w:t>
        </w:r>
      </w:hyperlink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(скачать </w:t>
      </w:r>
      <w:proofErr w:type="spellStart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doc</w:t>
      </w:r>
      <w:proofErr w:type="spellEnd"/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-Варианты направления заявителю акта к подаче холодного водоснабжения и водоотведения </w:t>
      </w:r>
      <w:r w:rsidRPr="00B762F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(Находится в стадии разработки)</w:t>
      </w:r>
    </w:p>
    <w:p w:rsidR="004E1F5B" w:rsidRPr="004E1F5B" w:rsidRDefault="004E1F5B" w:rsidP="004E1F5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2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Контактные телефоны для получения информации по вопросам подключения («Горячая линия»):</w:t>
      </w:r>
    </w:p>
    <w:p w:rsidR="00B035F9" w:rsidRDefault="004E1F5B" w:rsidP="00B762F3">
      <w:pPr>
        <w:shd w:val="clear" w:color="auto" w:fill="FFFFFF"/>
        <w:spacing w:after="150" w:line="300" w:lineRule="atLeast"/>
        <w:jc w:val="both"/>
      </w:pPr>
      <w:r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МУП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r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ЖКХ Тарасовское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 w:rsidRPr="00B762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31-3-53; 31-5-89</w:t>
      </w:r>
      <w:r w:rsidRPr="004E1F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(с 8-00 до 17-00), </w:t>
      </w:r>
    </w:p>
    <w:sectPr w:rsidR="00B035F9" w:rsidSect="0024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E0E21"/>
    <w:multiLevelType w:val="multilevel"/>
    <w:tmpl w:val="5A420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303B6"/>
    <w:multiLevelType w:val="multilevel"/>
    <w:tmpl w:val="2A7EA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7E35B7"/>
    <w:multiLevelType w:val="multilevel"/>
    <w:tmpl w:val="D03C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2D2090"/>
    <w:multiLevelType w:val="multilevel"/>
    <w:tmpl w:val="B8FC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1D53F9"/>
    <w:multiLevelType w:val="multilevel"/>
    <w:tmpl w:val="A29601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FA2735"/>
    <w:multiLevelType w:val="multilevel"/>
    <w:tmpl w:val="A60EE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7E5666"/>
    <w:multiLevelType w:val="multilevel"/>
    <w:tmpl w:val="C07E3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B545FB"/>
    <w:multiLevelType w:val="multilevel"/>
    <w:tmpl w:val="D9C84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523189"/>
    <w:multiLevelType w:val="multilevel"/>
    <w:tmpl w:val="22BE4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6610E7"/>
    <w:multiLevelType w:val="multilevel"/>
    <w:tmpl w:val="4A12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021742"/>
    <w:multiLevelType w:val="multilevel"/>
    <w:tmpl w:val="F8B27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2500F5"/>
    <w:multiLevelType w:val="multilevel"/>
    <w:tmpl w:val="D396C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326C7D"/>
    <w:multiLevelType w:val="multilevel"/>
    <w:tmpl w:val="80EE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1F5B"/>
    <w:rsid w:val="00243B5E"/>
    <w:rsid w:val="003F46E8"/>
    <w:rsid w:val="004E1F5B"/>
    <w:rsid w:val="00817CEE"/>
    <w:rsid w:val="0091164B"/>
    <w:rsid w:val="00B0224A"/>
    <w:rsid w:val="00B762F3"/>
    <w:rsid w:val="00BA2953"/>
    <w:rsid w:val="00BA5844"/>
    <w:rsid w:val="00E7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B5E"/>
  </w:style>
  <w:style w:type="paragraph" w:styleId="1">
    <w:name w:val="heading 1"/>
    <w:basedOn w:val="a"/>
    <w:link w:val="10"/>
    <w:uiPriority w:val="9"/>
    <w:qFormat/>
    <w:rsid w:val="004E1F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E1F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F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1F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textresizertitle">
    <w:name w:val="itemtextresizertitle"/>
    <w:basedOn w:val="a0"/>
    <w:rsid w:val="004E1F5B"/>
  </w:style>
  <w:style w:type="character" w:customStyle="1" w:styleId="apple-converted-space">
    <w:name w:val="apple-converted-space"/>
    <w:basedOn w:val="a0"/>
    <w:rsid w:val="004E1F5B"/>
  </w:style>
  <w:style w:type="character" w:styleId="a3">
    <w:name w:val="Hyperlink"/>
    <w:basedOn w:val="a0"/>
    <w:uiPriority w:val="99"/>
    <w:semiHidden/>
    <w:unhideWhenUsed/>
    <w:rsid w:val="004E1F5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E1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E1F5B"/>
    <w:rPr>
      <w:i/>
      <w:iCs/>
    </w:rPr>
  </w:style>
  <w:style w:type="character" w:styleId="a6">
    <w:name w:val="Strong"/>
    <w:basedOn w:val="a0"/>
    <w:uiPriority w:val="22"/>
    <w:qFormat/>
    <w:rsid w:val="004E1F5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1F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61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proursv.ru/wp-content/plugins/download-attachments/includes/download.php?id=21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nenergo.ru/upload/iblock/84c/ntuvfigjfaeq%20vlxa%20apytqgxyzuvszeamxuicdo%20miorzkdwk.%201.4d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proursv.ru/wp-content/plugins/download-attachments/includes/download.php?id=222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shahadm.ru/sites/default/files/01092017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nenergo.ru/upload/iblock/84c/ntuvfigjfaeq%20vlxa%20apytqgxyzuvszeamxuicdo%20miorzkdwk.%201.4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3311</Words>
  <Characters>18874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2018-12-18T07:13:00Z</dcterms:created>
  <dcterms:modified xsi:type="dcterms:W3CDTF">2018-12-18T10:46:00Z</dcterms:modified>
</cp:coreProperties>
</file>